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First and foremost, attend CREATE event. :)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Take a few photos throughout the event of different people and activities.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you're a note taker, record thoughts throughout the evening. Track the overall flow of conversation that could be useful when writing later.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Draft the post within the next two days while the event and content is still fresh.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Write about the talk and the discussion following the talk.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Include a "call to action" presented as the "weekly challenge" near the bottom of the blog post.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Write personal impact when applicable. Could be incorporated as a challenge to others.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Submit post with photos as an email and send to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danelle@onewheelmarketing.com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Submit the post and photos within 48 hours for a gold star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danelle@onewheelmarketing.com" TargetMode="External"/></Relationships>
</file>